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57A" w14:textId="77777777" w:rsidR="00B15B49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568DBA07" w14:textId="75203631" w:rsidR="00B15B49" w:rsidRPr="00983278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  <w:r w:rsidRPr="00983278">
        <w:rPr>
          <w:rFonts w:ascii="Copperplate Gothic Light" w:hAnsi="Copperplate Gothic Light"/>
          <w:b w:val="0"/>
          <w:color w:val="0070C0"/>
          <w:sz w:val="52"/>
          <w:szCs w:val="52"/>
        </w:rPr>
        <w:t xml:space="preserve">“INDICATORE TRIMESTRALE DI </w:t>
      </w:r>
    </w:p>
    <w:p w14:paraId="16269588" w14:textId="77777777" w:rsidR="00B15B49" w:rsidRPr="00983278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  <w:r w:rsidRPr="00983278">
        <w:rPr>
          <w:rFonts w:ascii="Copperplate Gothic Light" w:hAnsi="Copperplate Gothic Light"/>
          <w:b w:val="0"/>
          <w:color w:val="0070C0"/>
          <w:sz w:val="52"/>
          <w:szCs w:val="52"/>
          <w:u w:val="single"/>
        </w:rPr>
        <w:t>TEMPESTIVITA’ DEI PAGAMENTI”</w:t>
      </w:r>
      <w:r w:rsidRPr="00983278">
        <w:rPr>
          <w:rFonts w:ascii="Copperplate Gothic Light" w:hAnsi="Copperplate Gothic Light"/>
          <w:b w:val="0"/>
          <w:color w:val="0070C0"/>
          <w:sz w:val="52"/>
          <w:szCs w:val="52"/>
        </w:rPr>
        <w:t xml:space="preserve"> </w:t>
      </w:r>
    </w:p>
    <w:p w14:paraId="614346F7" w14:textId="77777777" w:rsidR="00B15B49" w:rsidRDefault="00B15B49" w:rsidP="00B15B49">
      <w:pPr>
        <w:pStyle w:val="NormaleWeb"/>
        <w:shd w:val="clear" w:color="auto" w:fill="FFFFFF"/>
        <w:jc w:val="both"/>
        <w:rPr>
          <w:rFonts w:ascii="Verdana" w:hAnsi="Verdana" w:cs="Tahoma"/>
          <w:color w:val="0070C0"/>
          <w:sz w:val="20"/>
          <w:szCs w:val="20"/>
        </w:rPr>
      </w:pPr>
    </w:p>
    <w:p w14:paraId="6D065349" w14:textId="77777777" w:rsidR="00B15B49" w:rsidRPr="00E55383" w:rsidRDefault="00B15B49" w:rsidP="00B15B49">
      <w:pPr>
        <w:pStyle w:val="NormaleWeb"/>
        <w:shd w:val="clear" w:color="auto" w:fill="FFFFFF"/>
        <w:jc w:val="both"/>
        <w:rPr>
          <w:rFonts w:ascii="Verdana" w:hAnsi="Verdana" w:cs="Tahoma"/>
          <w:color w:val="0070C0"/>
          <w:sz w:val="20"/>
          <w:szCs w:val="20"/>
        </w:rPr>
      </w:pPr>
    </w:p>
    <w:p w14:paraId="26B60464" w14:textId="77777777" w:rsidR="00B15B49" w:rsidRPr="00E55383" w:rsidRDefault="00B15B49" w:rsidP="00B15B49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</w:rPr>
      </w:pPr>
      <w:r w:rsidRPr="00E55383">
        <w:rPr>
          <w:rFonts w:ascii="Copperplate Gothic Light" w:hAnsi="Copperplate Gothic Light" w:cs="Tahoma"/>
          <w:color w:val="0070C0"/>
        </w:rPr>
        <w:t xml:space="preserve">L’art. 33, comma 1, del decreto legislativo n. 33 del 2013, come da ultimo modificato dal decreto-legge 24 aprile 2014, n. 66, convertito, con modificazioni, dalla legge 23 giugno 2014 n. 89, </w:t>
      </w:r>
      <w:r w:rsidRPr="00995424">
        <w:rPr>
          <w:rFonts w:ascii="Copperplate Gothic Light" w:hAnsi="Copperplate Gothic Light" w:cs="Tahoma"/>
          <w:color w:val="0070C0"/>
        </w:rPr>
        <w:t>prevede</w:t>
      </w:r>
      <w:r>
        <w:rPr>
          <w:rFonts w:ascii="Copperplate Gothic Light" w:hAnsi="Copperplate Gothic Light" w:cs="Tahoma"/>
          <w:color w:val="0070C0"/>
        </w:rPr>
        <w:t xml:space="preserve"> </w:t>
      </w:r>
      <w:r w:rsidRPr="00995424">
        <w:rPr>
          <w:rFonts w:ascii="Copperplate Gothic Light" w:hAnsi="Copperplate Gothic Light" w:cs="Tahoma"/>
          <w:color w:val="0070C0"/>
        </w:rPr>
        <w:t>che le pubbliche amministrazioni pubblicano</w:t>
      </w:r>
      <w:r w:rsidRPr="00E55383">
        <w:rPr>
          <w:rFonts w:ascii="Copperplate Gothic Light" w:hAnsi="Copperplate Gothic Light" w:cs="Tahoma"/>
          <w:color w:val="0070C0"/>
        </w:rPr>
        <w:t>,</w:t>
      </w:r>
      <w:r>
        <w:rPr>
          <w:rFonts w:ascii="Copperplate Gothic Light" w:hAnsi="Copperplate Gothic Light" w:cs="Tahoma"/>
          <w:color w:val="0070C0"/>
        </w:rPr>
        <w:t xml:space="preserve"> </w:t>
      </w:r>
      <w:r w:rsidRPr="00995424">
        <w:rPr>
          <w:rFonts w:ascii="Copperplate Gothic Light" w:hAnsi="Copperplate Gothic Light" w:cs="Tahoma"/>
          <w:color w:val="0070C0"/>
        </w:rPr>
        <w:t>a decorrere dall’anno 2015</w:t>
      </w:r>
      <w:r>
        <w:rPr>
          <w:rFonts w:ascii="Copperplate Gothic Light" w:hAnsi="Copperplate Gothic Light" w:cs="Tahoma"/>
          <w:color w:val="0070C0"/>
        </w:rPr>
        <w:t>,</w:t>
      </w:r>
      <w:r w:rsidRPr="00E55383">
        <w:rPr>
          <w:rFonts w:ascii="Copperplate Gothic Light" w:hAnsi="Copperplate Gothic Light" w:cs="Tahoma"/>
          <w:color w:val="0070C0"/>
        </w:rPr>
        <w:t xml:space="preserve"> con cadenza </w:t>
      </w:r>
      <w:r>
        <w:rPr>
          <w:rFonts w:ascii="Copperplate Gothic Light" w:hAnsi="Copperplate Gothic Light" w:cs="Tahoma"/>
          <w:color w:val="0070C0"/>
        </w:rPr>
        <w:t>trimestrale</w:t>
      </w:r>
      <w:r w:rsidRPr="00E55383">
        <w:rPr>
          <w:rFonts w:ascii="Copperplate Gothic Light" w:hAnsi="Copperplate Gothic Light" w:cs="Tahoma"/>
          <w:color w:val="0070C0"/>
        </w:rPr>
        <w:t xml:space="preserve">, un indicatore dei propri tempi medi di pagamento relativi agli acquisti di beni, servizi e forniture, denominato “indicatore </w:t>
      </w:r>
      <w:r>
        <w:rPr>
          <w:rFonts w:ascii="Copperplate Gothic Light" w:hAnsi="Copperplate Gothic Light" w:cs="Tahoma"/>
          <w:color w:val="0070C0"/>
        </w:rPr>
        <w:t>trimestrale</w:t>
      </w:r>
      <w:r w:rsidRPr="00E55383">
        <w:rPr>
          <w:rFonts w:ascii="Copperplate Gothic Light" w:hAnsi="Copperplate Gothic Light" w:cs="Tahoma"/>
          <w:color w:val="0070C0"/>
        </w:rPr>
        <w:t xml:space="preserve"> di tempestività dei pagamenti”.</w:t>
      </w:r>
    </w:p>
    <w:p w14:paraId="2FD34752" w14:textId="77777777" w:rsidR="00B15B49" w:rsidRDefault="00B15B49" w:rsidP="00B15B49">
      <w:pPr>
        <w:pStyle w:val="NormaleWeb"/>
        <w:shd w:val="clear" w:color="auto" w:fill="FFFFFF"/>
        <w:jc w:val="right"/>
        <w:rPr>
          <w:rFonts w:ascii="Tahoma" w:hAnsi="Tahoma" w:cs="Tahoma"/>
          <w:color w:val="0070C0"/>
          <w:sz w:val="18"/>
          <w:szCs w:val="18"/>
        </w:rPr>
      </w:pPr>
    </w:p>
    <w:p w14:paraId="5763EA35" w14:textId="77777777" w:rsidR="00B15B49" w:rsidRPr="00E55383" w:rsidRDefault="00B15B49" w:rsidP="00B15B49">
      <w:pPr>
        <w:rPr>
          <w:color w:val="0070C0"/>
        </w:rPr>
      </w:pPr>
    </w:p>
    <w:p w14:paraId="2F1CCFCB" w14:textId="77777777" w:rsidR="00B15B49" w:rsidRPr="00983278" w:rsidRDefault="00B15B49" w:rsidP="00B15B49">
      <w:pPr>
        <w:jc w:val="center"/>
        <w:rPr>
          <w:rFonts w:ascii="Copperplate Gothic Light" w:hAnsi="Copperplate Gothic Light"/>
          <w:color w:val="0070C0"/>
          <w:sz w:val="32"/>
          <w:szCs w:val="32"/>
        </w:rPr>
      </w:pPr>
      <w:r w:rsidRPr="00983278">
        <w:rPr>
          <w:rFonts w:ascii="Copperplate Gothic Light" w:hAnsi="Copperplate Gothic Light"/>
          <w:color w:val="0070C0"/>
          <w:sz w:val="32"/>
          <w:szCs w:val="32"/>
        </w:rPr>
        <w:t xml:space="preserve">Indicatore tempo medio di pagamento in giorni </w:t>
      </w:r>
    </w:p>
    <w:p w14:paraId="7F5C5EBB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15AB30C9" w14:textId="40555D15" w:rsidR="00B15B49" w:rsidRPr="00983278" w:rsidRDefault="00B56C28" w:rsidP="00B15B49">
      <w:pPr>
        <w:jc w:val="center"/>
        <w:rPr>
          <w:rFonts w:ascii="Copperplate Gothic Light" w:hAnsi="Copperplate Gothic Light"/>
          <w:color w:val="0070C0"/>
          <w:sz w:val="32"/>
          <w:szCs w:val="32"/>
        </w:rPr>
      </w:pPr>
      <w:r>
        <w:rPr>
          <w:rFonts w:ascii="Copperplate Gothic Light" w:hAnsi="Copperplate Gothic Light"/>
          <w:color w:val="0070C0"/>
          <w:sz w:val="32"/>
          <w:szCs w:val="32"/>
        </w:rPr>
        <w:t>1</w:t>
      </w:r>
      <w:r w:rsidR="00B15B49" w:rsidRPr="00983278">
        <w:rPr>
          <w:rFonts w:ascii="Copperplate Gothic Light" w:hAnsi="Copperplate Gothic Light"/>
          <w:color w:val="0070C0"/>
          <w:sz w:val="32"/>
          <w:szCs w:val="32"/>
        </w:rPr>
        <w:t>° trimestre  20</w:t>
      </w:r>
      <w:r w:rsidR="00AC1B41">
        <w:rPr>
          <w:rFonts w:ascii="Copperplate Gothic Light" w:hAnsi="Copperplate Gothic Light"/>
          <w:color w:val="0070C0"/>
          <w:sz w:val="32"/>
          <w:szCs w:val="32"/>
        </w:rPr>
        <w:t>2</w:t>
      </w:r>
      <w:r w:rsidR="00010484">
        <w:rPr>
          <w:rFonts w:ascii="Copperplate Gothic Light" w:hAnsi="Copperplate Gothic Light"/>
          <w:color w:val="0070C0"/>
          <w:sz w:val="32"/>
          <w:szCs w:val="32"/>
        </w:rPr>
        <w:t>3</w:t>
      </w:r>
      <w:r w:rsidR="00AC1B41">
        <w:rPr>
          <w:rFonts w:ascii="Copperplate Gothic Light" w:hAnsi="Copperplate Gothic Light"/>
          <w:color w:val="0070C0"/>
          <w:sz w:val="32"/>
          <w:szCs w:val="32"/>
        </w:rPr>
        <w:t>:</w:t>
      </w:r>
    </w:p>
    <w:p w14:paraId="637B4471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0AFD9073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3C9B46BF" w14:textId="77777777" w:rsidR="00B15B49" w:rsidRDefault="00B15B49" w:rsidP="00B15B49">
      <w:pPr>
        <w:ind w:left="2124" w:firstLine="708"/>
        <w:jc w:val="both"/>
        <w:rPr>
          <w:rFonts w:ascii="Copperplate Gothic Light" w:hAnsi="Copperplate Gothic Light"/>
          <w:color w:val="0070C0"/>
          <w:sz w:val="28"/>
          <w:szCs w:val="28"/>
        </w:rPr>
      </w:pPr>
      <w:r w:rsidRPr="00E55383">
        <w:rPr>
          <w:rFonts w:ascii="Copperplate Gothic Light" w:hAnsi="Copperplate Gothic Light"/>
          <w:color w:val="0070C0"/>
          <w:sz w:val="28"/>
          <w:szCs w:val="28"/>
        </w:rPr>
        <w:t xml:space="preserve"> </w:t>
      </w:r>
      <w:r>
        <w:rPr>
          <w:rFonts w:ascii="Copperplate Gothic Light" w:hAnsi="Copperplate Gothic Light"/>
          <w:color w:val="0070C0"/>
          <w:sz w:val="28"/>
          <w:szCs w:val="28"/>
        </w:rPr>
        <w:t xml:space="preserve">                </w:t>
      </w:r>
    </w:p>
    <w:p w14:paraId="2BF5E55B" w14:textId="3935C030" w:rsidR="00B15B49" w:rsidRPr="00010484" w:rsidRDefault="00010484" w:rsidP="00010484">
      <w:pPr>
        <w:pStyle w:val="Paragrafoelenco"/>
        <w:numPr>
          <w:ilvl w:val="0"/>
          <w:numId w:val="23"/>
        </w:num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  <w:r>
        <w:rPr>
          <w:rFonts w:ascii="Copperplate Gothic Light" w:hAnsi="Copperplate Gothic Light"/>
          <w:b/>
          <w:color w:val="0070C0"/>
          <w:sz w:val="32"/>
          <w:szCs w:val="32"/>
        </w:rPr>
        <w:t>8,49</w:t>
      </w:r>
    </w:p>
    <w:p w14:paraId="136C90FA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7029425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8FA3AAA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2A962D3" w14:textId="77777777" w:rsidR="00B15B49" w:rsidRPr="00EA3466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77411509" w14:textId="2F120E17" w:rsidR="00B15B49" w:rsidRPr="008C511B" w:rsidRDefault="00B15B49" w:rsidP="00B15B49">
      <w:pPr>
        <w:pBdr>
          <w:top w:val="single" w:sz="4" w:space="1" w:color="5B9BD5"/>
        </w:pBdr>
        <w:jc w:val="both"/>
        <w:rPr>
          <w:rFonts w:ascii="Copperplate Gothic Light" w:hAnsi="Copperplate Gothic Light"/>
          <w:color w:val="0070C0"/>
          <w:sz w:val="20"/>
          <w:szCs w:val="20"/>
        </w:rPr>
      </w:pPr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(L’indice è calcolato come la somma dei gg effettivi intercorsi </w:t>
      </w:r>
      <w:r w:rsidRPr="00D84AF1">
        <w:rPr>
          <w:rFonts w:ascii="Copperplate Gothic Light" w:hAnsi="Copperplate Gothic Light"/>
          <w:color w:val="0070C0"/>
          <w:sz w:val="20"/>
          <w:szCs w:val="20"/>
        </w:rPr>
        <w:t>tra la data di scadenza e la data</w:t>
      </w:r>
      <w:r w:rsidR="00761A9D" w:rsidRPr="00D84AF1">
        <w:rPr>
          <w:rFonts w:ascii="Copperplate Gothic Light" w:hAnsi="Copperplate Gothic Light"/>
          <w:color w:val="0070C0"/>
          <w:sz w:val="20"/>
          <w:szCs w:val="20"/>
        </w:rPr>
        <w:t xml:space="preserve"> </w:t>
      </w:r>
      <w:r w:rsidR="00AC1B41" w:rsidRPr="00D84AF1">
        <w:rPr>
          <w:rFonts w:ascii="Copperplate Gothic Light" w:hAnsi="Copperplate Gothic Light"/>
          <w:color w:val="0070C0"/>
          <w:sz w:val="20"/>
          <w:szCs w:val="20"/>
        </w:rPr>
        <w:t>di emissione</w:t>
      </w:r>
      <w:r w:rsidRPr="00D84AF1">
        <w:rPr>
          <w:rFonts w:ascii="Copperplate Gothic Light" w:hAnsi="Copperplate Gothic Light"/>
          <w:color w:val="0070C0"/>
          <w:sz w:val="20"/>
          <w:szCs w:val="20"/>
        </w:rPr>
        <w:t xml:space="preserve"> dei mandati di pagamento  moltiplicati</w:t>
      </w:r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per l’importo dovuto rapportata alla somma degli importi pagati nel periodo di riferimento. Vengono prese in considerazione anche quelle eventualmente pagate prima della scadenza. La differenza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avra’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valore negativo nel calcolo incidendo sulla media ponderata  –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rif.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Circolare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mef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n. 3 del 14/01/2015) </w:t>
      </w:r>
    </w:p>
    <w:p w14:paraId="16D0F90D" w14:textId="77777777" w:rsidR="00B15B49" w:rsidRPr="00DA0DFE" w:rsidRDefault="00B15B49" w:rsidP="00B15B49">
      <w:pPr>
        <w:rPr>
          <w:rFonts w:ascii="Cambria" w:hAnsi="Cambria" w:cs="Times New Roman"/>
        </w:rPr>
      </w:pPr>
    </w:p>
    <w:p w14:paraId="69EF2815" w14:textId="77777777" w:rsidR="00B15B49" w:rsidRPr="00DA0DFE" w:rsidRDefault="00B15B49" w:rsidP="00B15B49">
      <w:pPr>
        <w:rPr>
          <w:rFonts w:ascii="Cambria" w:hAnsi="Cambria" w:cs="Times New Roman"/>
        </w:rPr>
      </w:pPr>
    </w:p>
    <w:p w14:paraId="72D9893F" w14:textId="06A2BE03" w:rsidR="002F1AF5" w:rsidRPr="007F6E60" w:rsidRDefault="002F1AF5" w:rsidP="004F568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</w:rPr>
      </w:pPr>
    </w:p>
    <w:p w14:paraId="1E732D06" w14:textId="77777777" w:rsidR="00DA0DFE" w:rsidRDefault="00DA0DFE" w:rsidP="004F568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</w:rPr>
      </w:pPr>
    </w:p>
    <w:p w14:paraId="439311D3" w14:textId="77777777" w:rsidR="00DA0DFE" w:rsidRPr="00DA0DFE" w:rsidRDefault="00DA0DFE" w:rsidP="00DA0DFE">
      <w:pPr>
        <w:rPr>
          <w:rFonts w:ascii="Cambria" w:hAnsi="Cambria" w:cs="Times New Roman"/>
        </w:rPr>
      </w:pPr>
    </w:p>
    <w:p w14:paraId="5DFC5827" w14:textId="29B51B7C" w:rsidR="002F1AF5" w:rsidRPr="00DA0DFE" w:rsidRDefault="002F1AF5" w:rsidP="00363ABF">
      <w:pPr>
        <w:rPr>
          <w:rFonts w:ascii="Cambria" w:hAnsi="Cambria" w:cs="Times New Roman"/>
        </w:rPr>
      </w:pPr>
    </w:p>
    <w:sectPr w:rsidR="002F1AF5" w:rsidRPr="00DA0DFE" w:rsidSect="0076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82E6" w14:textId="77777777" w:rsidR="00983E9E" w:rsidRDefault="00983E9E" w:rsidP="00CE4998">
      <w:r>
        <w:separator/>
      </w:r>
    </w:p>
  </w:endnote>
  <w:endnote w:type="continuationSeparator" w:id="0">
    <w:p w14:paraId="55095FA6" w14:textId="77777777" w:rsidR="00983E9E" w:rsidRDefault="00983E9E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BD8E" w14:textId="77777777" w:rsidR="00FC3369" w:rsidRDefault="00FC33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AF8" w14:textId="14AD858E" w:rsidR="00241C57" w:rsidRDefault="00241C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467E8" w:rsidRPr="002467E8">
      <w:rPr>
        <w:noProof/>
        <w:lang w:val="it-IT"/>
      </w:rPr>
      <w:t>1</w:t>
    </w:r>
    <w:r>
      <w:fldChar w:fldCharType="end"/>
    </w:r>
  </w:p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4B4" w14:textId="77777777" w:rsidR="00FC3369" w:rsidRDefault="00FC33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519" w14:textId="77777777" w:rsidR="00983E9E" w:rsidRDefault="00983E9E" w:rsidP="00CE4998">
      <w:r>
        <w:separator/>
      </w:r>
    </w:p>
  </w:footnote>
  <w:footnote w:type="continuationSeparator" w:id="0">
    <w:p w14:paraId="656DF88B" w14:textId="77777777" w:rsidR="00983E9E" w:rsidRDefault="00983E9E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378" w14:textId="77777777" w:rsidR="00FC3369" w:rsidRDefault="00FC33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759473E5" w:rsidR="00280751" w:rsidRDefault="005440BF">
    <w:pPr>
      <w:pStyle w:val="Intestazione"/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0FE" w14:textId="77777777" w:rsidR="00FC3369" w:rsidRDefault="00FC33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64E9"/>
    <w:multiLevelType w:val="hybridMultilevel"/>
    <w:tmpl w:val="A8205AEE"/>
    <w:lvl w:ilvl="0" w:tplc="1E6C8E32">
      <w:numFmt w:val="bullet"/>
      <w:lvlText w:val="-"/>
      <w:lvlJc w:val="left"/>
      <w:pPr>
        <w:ind w:left="600" w:hanging="360"/>
      </w:pPr>
      <w:rPr>
        <w:rFonts w:ascii="Copperplate Gothic Light" w:eastAsia="Calibri" w:hAnsi="Copperplate Gothic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09900">
    <w:abstractNumId w:val="17"/>
  </w:num>
  <w:num w:numId="2" w16cid:durableId="2077698621">
    <w:abstractNumId w:val="14"/>
  </w:num>
  <w:num w:numId="3" w16cid:durableId="1315643816">
    <w:abstractNumId w:val="15"/>
  </w:num>
  <w:num w:numId="4" w16cid:durableId="907610624">
    <w:abstractNumId w:val="19"/>
  </w:num>
  <w:num w:numId="5" w16cid:durableId="1742217303">
    <w:abstractNumId w:val="13"/>
  </w:num>
  <w:num w:numId="6" w16cid:durableId="1166213264">
    <w:abstractNumId w:val="6"/>
  </w:num>
  <w:num w:numId="7" w16cid:durableId="922833579">
    <w:abstractNumId w:val="8"/>
  </w:num>
  <w:num w:numId="8" w16cid:durableId="335302183">
    <w:abstractNumId w:val="4"/>
  </w:num>
  <w:num w:numId="9" w16cid:durableId="398554830">
    <w:abstractNumId w:val="19"/>
  </w:num>
  <w:num w:numId="10" w16cid:durableId="777454095">
    <w:abstractNumId w:val="19"/>
  </w:num>
  <w:num w:numId="11" w16cid:durableId="890119952">
    <w:abstractNumId w:val="19"/>
  </w:num>
  <w:num w:numId="12" w16cid:durableId="1850753908">
    <w:abstractNumId w:val="7"/>
  </w:num>
  <w:num w:numId="13" w16cid:durableId="16937984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835753337">
    <w:abstractNumId w:val="5"/>
  </w:num>
  <w:num w:numId="15" w16cid:durableId="880021017">
    <w:abstractNumId w:val="12"/>
  </w:num>
  <w:num w:numId="16" w16cid:durableId="1069228715">
    <w:abstractNumId w:val="11"/>
  </w:num>
  <w:num w:numId="17" w16cid:durableId="12155855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8356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8561770">
    <w:abstractNumId w:val="3"/>
  </w:num>
  <w:num w:numId="20" w16cid:durableId="1176965763">
    <w:abstractNumId w:val="2"/>
  </w:num>
  <w:num w:numId="21" w16cid:durableId="1442795440">
    <w:abstractNumId w:val="18"/>
  </w:num>
  <w:num w:numId="22" w16cid:durableId="426540388">
    <w:abstractNumId w:val="16"/>
  </w:num>
  <w:num w:numId="23" w16cid:durableId="68093580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0484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3242"/>
    <w:rsid w:val="0003681B"/>
    <w:rsid w:val="00037242"/>
    <w:rsid w:val="00060083"/>
    <w:rsid w:val="0006409D"/>
    <w:rsid w:val="000666DA"/>
    <w:rsid w:val="000672D5"/>
    <w:rsid w:val="0006799D"/>
    <w:rsid w:val="0007103F"/>
    <w:rsid w:val="000903CA"/>
    <w:rsid w:val="00090A2E"/>
    <w:rsid w:val="00091ED2"/>
    <w:rsid w:val="00092D51"/>
    <w:rsid w:val="000A5369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4025D"/>
    <w:rsid w:val="001455D2"/>
    <w:rsid w:val="00147652"/>
    <w:rsid w:val="00147BDB"/>
    <w:rsid w:val="001538D7"/>
    <w:rsid w:val="001564FE"/>
    <w:rsid w:val="00172C4C"/>
    <w:rsid w:val="00173578"/>
    <w:rsid w:val="00173E03"/>
    <w:rsid w:val="00176E8F"/>
    <w:rsid w:val="00185970"/>
    <w:rsid w:val="00193305"/>
    <w:rsid w:val="001939F0"/>
    <w:rsid w:val="001B4E52"/>
    <w:rsid w:val="001C3DEB"/>
    <w:rsid w:val="001D2040"/>
    <w:rsid w:val="001D2954"/>
    <w:rsid w:val="001E14FE"/>
    <w:rsid w:val="001E1D1F"/>
    <w:rsid w:val="001E2A7E"/>
    <w:rsid w:val="001E57F8"/>
    <w:rsid w:val="001E6E86"/>
    <w:rsid w:val="001F6D68"/>
    <w:rsid w:val="00201E6A"/>
    <w:rsid w:val="00206970"/>
    <w:rsid w:val="002070E2"/>
    <w:rsid w:val="00212B1A"/>
    <w:rsid w:val="00224FD3"/>
    <w:rsid w:val="00231521"/>
    <w:rsid w:val="0024031E"/>
    <w:rsid w:val="00241C57"/>
    <w:rsid w:val="002467E8"/>
    <w:rsid w:val="00247B66"/>
    <w:rsid w:val="002655CB"/>
    <w:rsid w:val="00265C73"/>
    <w:rsid w:val="002666D1"/>
    <w:rsid w:val="00273FE1"/>
    <w:rsid w:val="002761C3"/>
    <w:rsid w:val="0027663A"/>
    <w:rsid w:val="00280751"/>
    <w:rsid w:val="0028437B"/>
    <w:rsid w:val="0029166F"/>
    <w:rsid w:val="00293025"/>
    <w:rsid w:val="00295B99"/>
    <w:rsid w:val="002A2F18"/>
    <w:rsid w:val="002A6C69"/>
    <w:rsid w:val="002A75AE"/>
    <w:rsid w:val="002C6F34"/>
    <w:rsid w:val="002D0BB8"/>
    <w:rsid w:val="002F1AF5"/>
    <w:rsid w:val="002F46DE"/>
    <w:rsid w:val="002F57FB"/>
    <w:rsid w:val="00304C2A"/>
    <w:rsid w:val="0031080E"/>
    <w:rsid w:val="00312033"/>
    <w:rsid w:val="00316A16"/>
    <w:rsid w:val="00316C33"/>
    <w:rsid w:val="003331C4"/>
    <w:rsid w:val="00335D1E"/>
    <w:rsid w:val="00341688"/>
    <w:rsid w:val="0035006B"/>
    <w:rsid w:val="00350460"/>
    <w:rsid w:val="0035058D"/>
    <w:rsid w:val="00360E6C"/>
    <w:rsid w:val="00363ABF"/>
    <w:rsid w:val="00367408"/>
    <w:rsid w:val="003703A6"/>
    <w:rsid w:val="00370A2B"/>
    <w:rsid w:val="00370D93"/>
    <w:rsid w:val="0037373A"/>
    <w:rsid w:val="003803F2"/>
    <w:rsid w:val="003806A1"/>
    <w:rsid w:val="003856A6"/>
    <w:rsid w:val="00394947"/>
    <w:rsid w:val="00395A3C"/>
    <w:rsid w:val="003A01EC"/>
    <w:rsid w:val="003A1AC8"/>
    <w:rsid w:val="003A558A"/>
    <w:rsid w:val="003B0D8E"/>
    <w:rsid w:val="003B38A3"/>
    <w:rsid w:val="003C3053"/>
    <w:rsid w:val="003D75BA"/>
    <w:rsid w:val="003E54B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6817"/>
    <w:rsid w:val="004818EC"/>
    <w:rsid w:val="0048776B"/>
    <w:rsid w:val="00490ECA"/>
    <w:rsid w:val="004935F9"/>
    <w:rsid w:val="00496D36"/>
    <w:rsid w:val="004A26AA"/>
    <w:rsid w:val="004A350C"/>
    <w:rsid w:val="004B13C8"/>
    <w:rsid w:val="004B3EBD"/>
    <w:rsid w:val="004B5331"/>
    <w:rsid w:val="004B608A"/>
    <w:rsid w:val="004B6A3B"/>
    <w:rsid w:val="004D0097"/>
    <w:rsid w:val="004D30F1"/>
    <w:rsid w:val="004D3C41"/>
    <w:rsid w:val="004D40D1"/>
    <w:rsid w:val="004E23FD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21706"/>
    <w:rsid w:val="00523E25"/>
    <w:rsid w:val="00534A64"/>
    <w:rsid w:val="00534FED"/>
    <w:rsid w:val="00536803"/>
    <w:rsid w:val="005440BF"/>
    <w:rsid w:val="00544C61"/>
    <w:rsid w:val="00545F31"/>
    <w:rsid w:val="00550F6E"/>
    <w:rsid w:val="00554D4A"/>
    <w:rsid w:val="00556C93"/>
    <w:rsid w:val="005675D8"/>
    <w:rsid w:val="00580EA6"/>
    <w:rsid w:val="00581406"/>
    <w:rsid w:val="0059426F"/>
    <w:rsid w:val="005953D1"/>
    <w:rsid w:val="005954ED"/>
    <w:rsid w:val="005A28CF"/>
    <w:rsid w:val="005A3210"/>
    <w:rsid w:val="005B0B39"/>
    <w:rsid w:val="005B60D1"/>
    <w:rsid w:val="005C1566"/>
    <w:rsid w:val="005C3382"/>
    <w:rsid w:val="005C67EC"/>
    <w:rsid w:val="005D4C61"/>
    <w:rsid w:val="005E2780"/>
    <w:rsid w:val="005E3BC5"/>
    <w:rsid w:val="005E70E1"/>
    <w:rsid w:val="006012F4"/>
    <w:rsid w:val="00603313"/>
    <w:rsid w:val="00605C0D"/>
    <w:rsid w:val="00623AF8"/>
    <w:rsid w:val="00627298"/>
    <w:rsid w:val="00631106"/>
    <w:rsid w:val="0063480F"/>
    <w:rsid w:val="0063612E"/>
    <w:rsid w:val="00647D14"/>
    <w:rsid w:val="00655110"/>
    <w:rsid w:val="00663882"/>
    <w:rsid w:val="0066494E"/>
    <w:rsid w:val="0066698D"/>
    <w:rsid w:val="006701CE"/>
    <w:rsid w:val="00672BBE"/>
    <w:rsid w:val="006732D8"/>
    <w:rsid w:val="00673963"/>
    <w:rsid w:val="006779E4"/>
    <w:rsid w:val="00682CAA"/>
    <w:rsid w:val="0069416E"/>
    <w:rsid w:val="00696827"/>
    <w:rsid w:val="006A157E"/>
    <w:rsid w:val="006B27BE"/>
    <w:rsid w:val="006C41FD"/>
    <w:rsid w:val="006D0005"/>
    <w:rsid w:val="006D70D2"/>
    <w:rsid w:val="006D7BA7"/>
    <w:rsid w:val="006E2494"/>
    <w:rsid w:val="006E3152"/>
    <w:rsid w:val="006E7E25"/>
    <w:rsid w:val="006F0BAD"/>
    <w:rsid w:val="006F7175"/>
    <w:rsid w:val="007009BD"/>
    <w:rsid w:val="00705B0E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EEE"/>
    <w:rsid w:val="00755120"/>
    <w:rsid w:val="007552E7"/>
    <w:rsid w:val="007614A7"/>
    <w:rsid w:val="00761A9D"/>
    <w:rsid w:val="007649E0"/>
    <w:rsid w:val="0076736B"/>
    <w:rsid w:val="00771D9A"/>
    <w:rsid w:val="00786694"/>
    <w:rsid w:val="00791976"/>
    <w:rsid w:val="007934D2"/>
    <w:rsid w:val="00794249"/>
    <w:rsid w:val="007A25F8"/>
    <w:rsid w:val="007A499B"/>
    <w:rsid w:val="007A4F4C"/>
    <w:rsid w:val="007A7BB0"/>
    <w:rsid w:val="007B7445"/>
    <w:rsid w:val="007C0827"/>
    <w:rsid w:val="007C2C73"/>
    <w:rsid w:val="007C329D"/>
    <w:rsid w:val="007D4D7A"/>
    <w:rsid w:val="007E25D1"/>
    <w:rsid w:val="007F4B56"/>
    <w:rsid w:val="007F6E60"/>
    <w:rsid w:val="00800DB1"/>
    <w:rsid w:val="008039D6"/>
    <w:rsid w:val="008069F3"/>
    <w:rsid w:val="008156A6"/>
    <w:rsid w:val="00821127"/>
    <w:rsid w:val="00823B9E"/>
    <w:rsid w:val="00830A24"/>
    <w:rsid w:val="008339AE"/>
    <w:rsid w:val="00846EE3"/>
    <w:rsid w:val="00852E10"/>
    <w:rsid w:val="00860E2A"/>
    <w:rsid w:val="00863251"/>
    <w:rsid w:val="008729B2"/>
    <w:rsid w:val="00874A99"/>
    <w:rsid w:val="00892111"/>
    <w:rsid w:val="008934ED"/>
    <w:rsid w:val="008A0658"/>
    <w:rsid w:val="008A2D4F"/>
    <w:rsid w:val="008A2F9D"/>
    <w:rsid w:val="008B11E4"/>
    <w:rsid w:val="008B3358"/>
    <w:rsid w:val="008B4776"/>
    <w:rsid w:val="008C0C4C"/>
    <w:rsid w:val="008C776A"/>
    <w:rsid w:val="008E1AD8"/>
    <w:rsid w:val="008E5F7D"/>
    <w:rsid w:val="008F00CE"/>
    <w:rsid w:val="008F3FAB"/>
    <w:rsid w:val="0090144D"/>
    <w:rsid w:val="00902481"/>
    <w:rsid w:val="00904547"/>
    <w:rsid w:val="00914450"/>
    <w:rsid w:val="00921A94"/>
    <w:rsid w:val="00923D64"/>
    <w:rsid w:val="0093299C"/>
    <w:rsid w:val="00933CB4"/>
    <w:rsid w:val="00940E8F"/>
    <w:rsid w:val="009416C1"/>
    <w:rsid w:val="009423E5"/>
    <w:rsid w:val="009424A4"/>
    <w:rsid w:val="00950119"/>
    <w:rsid w:val="00965820"/>
    <w:rsid w:val="00972DD2"/>
    <w:rsid w:val="009839EB"/>
    <w:rsid w:val="00983E9E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1107"/>
    <w:rsid w:val="009F438E"/>
    <w:rsid w:val="00A020E9"/>
    <w:rsid w:val="00A15662"/>
    <w:rsid w:val="00A20CFE"/>
    <w:rsid w:val="00A20F1A"/>
    <w:rsid w:val="00A26389"/>
    <w:rsid w:val="00A27BC6"/>
    <w:rsid w:val="00A366FD"/>
    <w:rsid w:val="00A42C7E"/>
    <w:rsid w:val="00A431A7"/>
    <w:rsid w:val="00A53794"/>
    <w:rsid w:val="00A649BE"/>
    <w:rsid w:val="00A70733"/>
    <w:rsid w:val="00A72A14"/>
    <w:rsid w:val="00A73806"/>
    <w:rsid w:val="00A7573F"/>
    <w:rsid w:val="00A7772D"/>
    <w:rsid w:val="00A814F6"/>
    <w:rsid w:val="00A933C9"/>
    <w:rsid w:val="00A953A7"/>
    <w:rsid w:val="00AA1A34"/>
    <w:rsid w:val="00AA3498"/>
    <w:rsid w:val="00AB0662"/>
    <w:rsid w:val="00AB1785"/>
    <w:rsid w:val="00AB1F0B"/>
    <w:rsid w:val="00AC1B41"/>
    <w:rsid w:val="00AD7F8C"/>
    <w:rsid w:val="00AE0C86"/>
    <w:rsid w:val="00AE6017"/>
    <w:rsid w:val="00AE6C5C"/>
    <w:rsid w:val="00B02A6D"/>
    <w:rsid w:val="00B1047D"/>
    <w:rsid w:val="00B127AA"/>
    <w:rsid w:val="00B15B49"/>
    <w:rsid w:val="00B164A2"/>
    <w:rsid w:val="00B168B2"/>
    <w:rsid w:val="00B278F9"/>
    <w:rsid w:val="00B32270"/>
    <w:rsid w:val="00B35968"/>
    <w:rsid w:val="00B43A33"/>
    <w:rsid w:val="00B53026"/>
    <w:rsid w:val="00B56C28"/>
    <w:rsid w:val="00B603AD"/>
    <w:rsid w:val="00B635C9"/>
    <w:rsid w:val="00B7194B"/>
    <w:rsid w:val="00B722AF"/>
    <w:rsid w:val="00B75BDE"/>
    <w:rsid w:val="00B80467"/>
    <w:rsid w:val="00B8048C"/>
    <w:rsid w:val="00B82D02"/>
    <w:rsid w:val="00B86BEE"/>
    <w:rsid w:val="00BA4821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12AE"/>
    <w:rsid w:val="00C14B7F"/>
    <w:rsid w:val="00C175C7"/>
    <w:rsid w:val="00C17C62"/>
    <w:rsid w:val="00C22BAE"/>
    <w:rsid w:val="00C3071D"/>
    <w:rsid w:val="00C327A8"/>
    <w:rsid w:val="00C4373D"/>
    <w:rsid w:val="00C50F5A"/>
    <w:rsid w:val="00C540CA"/>
    <w:rsid w:val="00C5508A"/>
    <w:rsid w:val="00C57870"/>
    <w:rsid w:val="00C6385E"/>
    <w:rsid w:val="00C73A1B"/>
    <w:rsid w:val="00C80720"/>
    <w:rsid w:val="00C81BD6"/>
    <w:rsid w:val="00C92066"/>
    <w:rsid w:val="00C926B3"/>
    <w:rsid w:val="00CA3213"/>
    <w:rsid w:val="00CA4B87"/>
    <w:rsid w:val="00CA6B9F"/>
    <w:rsid w:val="00CB4596"/>
    <w:rsid w:val="00CC3220"/>
    <w:rsid w:val="00CC3840"/>
    <w:rsid w:val="00CD1935"/>
    <w:rsid w:val="00CD1953"/>
    <w:rsid w:val="00CD7BD1"/>
    <w:rsid w:val="00CE0F1D"/>
    <w:rsid w:val="00CE4998"/>
    <w:rsid w:val="00CE730B"/>
    <w:rsid w:val="00CF3349"/>
    <w:rsid w:val="00CF4BB5"/>
    <w:rsid w:val="00CF78B4"/>
    <w:rsid w:val="00D02EA8"/>
    <w:rsid w:val="00D13A57"/>
    <w:rsid w:val="00D21C61"/>
    <w:rsid w:val="00D22C88"/>
    <w:rsid w:val="00D3009C"/>
    <w:rsid w:val="00D316E1"/>
    <w:rsid w:val="00D319A7"/>
    <w:rsid w:val="00D43863"/>
    <w:rsid w:val="00D46E0C"/>
    <w:rsid w:val="00D5427D"/>
    <w:rsid w:val="00D60F7D"/>
    <w:rsid w:val="00D71477"/>
    <w:rsid w:val="00D75292"/>
    <w:rsid w:val="00D81C67"/>
    <w:rsid w:val="00D84AF1"/>
    <w:rsid w:val="00D87744"/>
    <w:rsid w:val="00D87C85"/>
    <w:rsid w:val="00D94289"/>
    <w:rsid w:val="00DA0DFE"/>
    <w:rsid w:val="00DA6A71"/>
    <w:rsid w:val="00DA7050"/>
    <w:rsid w:val="00DB0BFE"/>
    <w:rsid w:val="00DB62E1"/>
    <w:rsid w:val="00DC673D"/>
    <w:rsid w:val="00DD0F5A"/>
    <w:rsid w:val="00DD36C3"/>
    <w:rsid w:val="00DD5991"/>
    <w:rsid w:val="00DD610E"/>
    <w:rsid w:val="00DE190D"/>
    <w:rsid w:val="00DE7782"/>
    <w:rsid w:val="00DF0BC7"/>
    <w:rsid w:val="00DF32AC"/>
    <w:rsid w:val="00DF41D8"/>
    <w:rsid w:val="00DF4AD8"/>
    <w:rsid w:val="00E10E0E"/>
    <w:rsid w:val="00E14075"/>
    <w:rsid w:val="00E17D7A"/>
    <w:rsid w:val="00E4209A"/>
    <w:rsid w:val="00E46607"/>
    <w:rsid w:val="00E47B39"/>
    <w:rsid w:val="00E549D8"/>
    <w:rsid w:val="00E5692A"/>
    <w:rsid w:val="00E61C46"/>
    <w:rsid w:val="00E709F4"/>
    <w:rsid w:val="00E80549"/>
    <w:rsid w:val="00E82317"/>
    <w:rsid w:val="00E8527A"/>
    <w:rsid w:val="00E915C2"/>
    <w:rsid w:val="00E95D11"/>
    <w:rsid w:val="00EA1219"/>
    <w:rsid w:val="00EA310C"/>
    <w:rsid w:val="00EA6BD8"/>
    <w:rsid w:val="00EB1AA6"/>
    <w:rsid w:val="00EB3CE8"/>
    <w:rsid w:val="00EC4A02"/>
    <w:rsid w:val="00ED142E"/>
    <w:rsid w:val="00ED2309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4BED"/>
    <w:rsid w:val="00F2054B"/>
    <w:rsid w:val="00F21969"/>
    <w:rsid w:val="00F21F35"/>
    <w:rsid w:val="00F21FBA"/>
    <w:rsid w:val="00F228E4"/>
    <w:rsid w:val="00F22FDD"/>
    <w:rsid w:val="00F30D9C"/>
    <w:rsid w:val="00F56A3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C06FE"/>
    <w:rsid w:val="00FC3369"/>
    <w:rsid w:val="00FC55FC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uiPriority w:val="10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15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72"/>
    <w:qFormat/>
    <w:rsid w:val="00A0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889-93AE-4AD3-ABE8-2483E79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Giampieri</cp:lastModifiedBy>
  <cp:revision>3</cp:revision>
  <cp:lastPrinted>2021-01-28T09:07:00Z</cp:lastPrinted>
  <dcterms:created xsi:type="dcterms:W3CDTF">2023-04-21T08:40:00Z</dcterms:created>
  <dcterms:modified xsi:type="dcterms:W3CDTF">2023-04-21T08:41:00Z</dcterms:modified>
</cp:coreProperties>
</file>